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POLITYKA OCHRONY DZIECI PRZED KRZYWDZENIEM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PUBLICZNEJ SZKOLE PODSTAWOWEJ  IM. PRZYJACIÓŁ DZIECI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PRZYTYKU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Naczelną zasadą wszystkich działań podejmowanych przez pracowników szkoły jest działanie dla dobra dziecka i w jego najlepszym interesie. Pracownik szkoły traktuje dziecko z szacunkiem oraz uwzględnia jego potrzeby. Niedopuszczalne jest stosowanie przez pracownika wobec dziecka przemocy w jakiejkolwiek formie. Pracownik szkoły, realizując te cele, działa w ramach obowiązującego prawa, przepisów wewnętrznych danej szkoły oraz swoich kompetencji.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Objaśnienie terminów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szkoły jest osoba zatrudniona na podstawie umowy o pracę lub umowy zlecenia.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Dzieckiem jest każda osoba do ukończenia 18 roku życia.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Opiekunem dziecka jest osoba uprawniona do reprezentacji dziecka, w szczególności jego rodzic lub opiekun prawny. W myśl niniejszego dokumentu opiekunem jest również rodzic zastępczy.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rodzica dziecka oznacza zgodę co najmniej jednego z rodziców dziecka. Jednak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przypadku braku porozumienia między rodzicami dziecka należy poinformować rodziców o konieczności rozstrzygnięcia sprawy przez sąd rodzinny.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 krzywdzenie dziecka należy rozumieć popełnienie czynu zabronionego lub czynu karalnego na szkodę dziecka przez jakąkolwiek osobę, w tym pracownika szkoły, lub zagrożenie dobra dziecka, w tym jego zaniedbywanie.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Rozróżnienie form przemocy: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przemoc fizyczna – jest to celowe uszkodzenie ciała, zadawanie bólu lub groźba uszkodzenia ciała. Skutkiem przemocy fizycznej mogą być złamania, siniaki, rany cięte, poparzenia, obrażenia wewnętrzne itp.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przemoc emocjonalna – to powtarzające się poniżanie, upokarzanie i ośmieszanie dziecka, wciąganie dziecka w konflikt osób dorosłych, manipulowanie nim, brak odpowiedniego wsparcia, uwagi i miłości, stawianie dziecku wymagań i oczekiwań wykraczające poza jego możliwości, którym nie jest ono w stanie sprostać.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przemoc seksualna 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przemoc ekonomiczna – z przemocą ekonomiczną mamy do czynienia, gdy jedna osoba podejmuje takie działania wobec drugiej, które prowadzą do posiadania kontroli nad jej możliwościami nabywania, utrzymywania i używania środków finansowych oraz materialnych.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przemoc cyfrowa – (inaczej cyberprzemoc) to rodzaj przemocy wobec innych osób, którą stosuje się za pomocą nowoczesnych technologii, takich jak wszelkiego typu urządzenia multimedialne, Internet, media społecznościowe czy komunikatory internetowe.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zaniedbywanie 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Osobą odpowiedzialną za Politykę Ochrony Małoletnich w szkole jest dyrektor szkoły, w razie konieczności osoba lub zespół osób wyznaczona/-ny przez dyrektora.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Koordynatorami działań w zakresie monitorowania wprowadzonej polityki są p. Izabela Witkowska, Zofia Sobczak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Koordynatorem działań w zakresie odpowiedzialności za bezpieczeństwo dzieci w sieci jest p. Norbert Kohut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Dane osobowe dziecka to wszelkie informacje umożliwiające jego identyfikację.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Zespół interdyscyplinarny – to zespół powoływany przez władze samorządowe (burmistrza miasta i gminy  Przytyk) w ramach realizacji zapisów wynikających z ustawy dot. przeciwdziałania przemocy domowej. W skład ww. zespołu wchodzą przedstawiciele: jednostek organizacyjnych pomocy społecznej, gminnej komisji rozwiązywania problemów alkoholowych, Policji, oświaty, ochrony zdrowia i organizacji pozarządowych, jak również kuratorzy sądowi, prokuratorzy i inni przedstawiciele instytucji działających w obszarze przeciwdziałania przemocy domowej.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Zespół interwencyjny – to zespół powoływany przez dyrektora szkoły w skomplikowanych  przypadkach, którego celem jest wypracowanie rozwiązania mającego na celu szeroko rozumianą pomoc małoletniemu. W skład zespołu wchodzą: dyrektor i/lub wicedyrektor, osoba odpowiedzialna za realizację w placówce polityki ochrony małoletnich (jeśli została taka wyznaczona, przedstawiciel zespołu), psycholog i/lub pedagog szkolny, nauczyciele uczący małoletniego i wychowawca, pracownicy mający na wiedzę o krzywdzeniu dziecka. a) zespół interwencyjny każdorazowo, według potrzeb, powoływany jest przez dyrektora osobnym zarządzeniem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009A46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Rozpoznawanie i reagowanie na czynniki ryzyka krzywdzenia dzieci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posiadają wiedzę i w ramach wykonywanych obowiązków zwracają uwagę na czynniki ryzyka i symptomy krzywdzenia dzieci. 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zidentyfikowania czynników ryzyka pracownicy szkoły podejmują rozmowę z rodzicami, przekazując informacje na temat dostępnej oferty wsparcia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motywując ich do szukania dla siebie pomocy. 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Pracownicy monitorują sytuację i dobrostan dziecka. 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znają i stosują zasady bezpiecznych relacji personel–dziecko i dziecko–dziecko ustalone w szkole. Zasady stanowią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Rekrutacja pracowników szkoły odbywa się zgodnie z zasadami bezpiecznej rekrutacji personelu. Zasady stanowią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Procedury interwencji w przypadku krzywdzenia dziecka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podjęcia przez pracownika szkoły podejrzenia, że dziecko jest krzywdzone, pracownik ma obowiązek sporządzenia notatki służbowej i przekazania uzyskanej informacji wychowawcy, pedagogowi lub psychologowi oraz dyrektorowi szkoły.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§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lub psycholog wzywa opiekunów dziecka, którego krzywdzenie podejrzewa, oraz informuje ich o podejrzeniu.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Pedagog/psycholog (do wyboru) powinien sporządzić opis sytuacji szkolnej/przedszkolnej/ i rodzinnej dziecka na podstawie rozmów z dzieckiem, nauczycielami, wychowawcą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rodzicami, oraz plan pomocy dziecku.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podjęcia przez szkołę działań w celu zapewnienia dziecku bezpieczeństwa, w tym zgłoszenie podejrzenia krzywdzenia do odpowiedniej szkoły;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wsparcia, jakie szkoła zaoferuje dziecku;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skierowania dziecka do specjalistycznej placówki pomocy dziecku, jeżeli istnieje taka potrzeba.</w:t>
      </w:r>
    </w:p>
    <w:p>
      <w:pPr>
        <w:pStyle w:val="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bardziej skomplikowanych spraw (dotyczących wykorzystywania seksualnego oraz znęcania się fizycznego i psychicznego o dużym nasileniu) dyrekcja szkoły powołuje zespół interwencyjny, w skład którego mogą wejść: pedagog/psycholog, wychowawca dziecka, kierownictwo szkoły, inni pracownicy mający wiedzę o krzywdzeniu dziecka lub o dziecku (dalej określani jako: zespół interwencyjny).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interwencyjny sporządza plan pomocy dziecku, spełniający wymogi określone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§ 2 pkt. 2 Polityki, na podstawie opisu sporządzonego przez pedagoga szkolnego oraz innych, uzyskanych przez członków zespołu, informacji. 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pomocy dziecku jest przedstawiany przez pedagoga/psychologa opiekunom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zaleceniem współpracy przy jego realizacji.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Pedagog/psycholog informuje opiekunów o obowiązku szkoły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skorelowanej z nim interwencji).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poprzedzającym. 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gdy podejrzenie krzywdzenia zgłosili opiekunowie dziecka, a podejrzenie to nie zostało potwierdzone, należy o tym fakcie poinformować opiekunów dziecka na piśmie. </w:t>
      </w:r>
    </w:p>
    <w:p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 Kartę załącza się do akt osobowych dziecka.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ochrony wizerunku dziecka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zapewnia najwyższe standardy ochrony danych osobowych dzieci zgodnie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obowiązującymi przepisami prawa. 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uznając prawo dziecka do prywatności i ochrony dóbr osobistych, zapewnia ochronę wizerunku dziecka. 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5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szkoły nie wolno umożliwiać przedstawicielom mediów utrwalania wizerunku dziecka (filmowanie, fotografowanie, nagrywanie głosu dziecka) na terenie szkoły bez pisemnej zgody rodzica lub opiekuna prawnego dziecka. 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uzyskania zgody, o której mowa powyżej, pracownik szkoły może skontaktować się z opiekunem dziecka i ustalić procedurę uzyskania zgody. Niedopuszczalne jest podanie przedstawicielowi mediów danych kontaktowych do opiekuna dziecka – bez wiedzy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zgody tego opiekuna. 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>
      <w:pPr>
        <w:pStyle w:val="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Upublicznienie przez pracownika szkoły wizerunku dziecka utrwalonego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jakiejkolwiek formie (fotografia, nagranie audio-wideo) wymaga pisemnej zgody rodzica lub opiekuna prawnego dziecka. Dobrą praktyką jest również pozyskiwanie zgód samych dzieci. </w:t>
      </w:r>
    </w:p>
    <w:p>
      <w:pPr>
        <w:pStyle w:val="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Pisemna zgoda, o której mowa w ust.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powinna zawierać informację, gdzie będzie umieszczony zarejestrowany wizerunek i w jakim kontekście będzie wykorzystywany (np. że umieszczony zostanie na stronie youtube.com w celach promocyjnych).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dostępu dzieci do internetu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internetu i mediów elektronicznych stanowią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Załącznik nr 6 </w:t>
      </w:r>
      <w:r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dostęp dziecka do internetu możliwy jest: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pod nadzorem pracownika przedszkola na zajęciach komputerowych,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bez nadzoru nauczyciela – na przeznaczonych do tego komputerach, znajdujących się na terenie szkoły (dostęp swobodny);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za pomocą sieci wifi szkoły, po podaniu hasła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szkoły, pracownik szkoły ma obowiązek informowania dzieci o zasadach bezpiecznego korzystania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internetu. Pracownik szkoły czuwa także nad bezpieczeństwem korzystania z internetu przez dzieci podczas lekcji.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osoba odpowiedzialna za internet przeprowadza z dziećmi cykliczne szkolenia dotyczące bezpiecznego korzystania z internetu. 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zapewnia stały dostęp do materiałów edukacyjnych, dotyczących bezpiecznego korzystania z internetu, przy komputerach, z których możliwy jest dostęp swobodny.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odpowiedzialna za internet zapewnia, aby sieć internetowa organizacji szkoły była zabezpieczona przed niebezpiecznymi treściami, instalując i aktualizując odpowiednie, nowoczesne oprogramowanie.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 pkt.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niniejszego paragrafu oprogramowanie jest aktualizowane przez wyznaczonego pracownika w miarę potrzeb, przynajmniej raz w miesiącu.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pracownik organizacji przynajmniej raz w miesiącu sprawdza, czy na komputerach ze swobodnym dostępem, podłączonych do internetu nie znajdują się niebezpieczne treści. W przypadku znalezienia niebezpiecznych treści, wyznaczony pracownik stara się ustalić, kto korzystał z komputera w czasie ich wprowadzenia.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dziecku, które korzystało z komputera w czasie wprowadzenia niebezpiecznych treści, wyznaczony pracownik przekazuje kierownictwu szkoły, które aranżuje dla dziecka rozmowę z psychologiem lub pedagogiem.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Pedagog/psycholog przeprowadza z dzieckiem, o którym mowa w punktach poprzedzających, rozmowę na temat bezpieczeństwa w internecie.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wyniku przeprowadzonej rozmowy pedagog/psycholog uzyska informację, że dziecko jest krzywdzone, podejmuje działania opisane w rozdziale III niniejszej Polityki.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stosowania Polityki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>
      <w:pPr>
        <w:spacing w:after="0"/>
        <w:jc w:val="center"/>
        <w:rPr>
          <w:rFonts w:ascii="Tahoma" w:hAnsi="Tahoma" w:cs="Tahoma"/>
          <w:sz w:val="24"/>
          <w:szCs w:val="24"/>
        </w:rPr>
      </w:pP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wyznacza pedagoga szkolnego jako osobę odpowiedzialną za Politykę ochrony dzieci w szkole.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o której mowa w punkcie poprzedzającym, jest odpowiedzialna za monitorowanie realizacji Polityki, za reagowanie na sygnały naruszenia Polityki i prowadzenie rejestru zgłoszeń oraz za proponowanie zmian w Polityce.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o której mowa w pkt.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niniejszego paragrafu, przeprowadza wśród pracowników szkoły, raz na 12 miesięcy, ankietę monitorującą poziom realizacji Polityki. Wzór ankiety stanowi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7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Polityki.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ankiecie pracownicy szkoły mogą proponować zmiany Polityki oraz wskazywać naruszenia Polityki w placówce.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Kierownictwo szkoły wprowadza do Polityki niezbędne zmiany i ogłasza pracownikom szkoły, dzieciom i ich opiekunom nowe brzmienie Polityki.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14  </w:t>
      </w:r>
    </w:p>
    <w:p>
      <w:pPr>
        <w:spacing w:after="0"/>
        <w:jc w:val="center"/>
        <w:rPr>
          <w:rFonts w:ascii="Tahoma" w:hAnsi="Tahoma" w:cs="Tahoma"/>
          <w:sz w:val="24"/>
          <w:szCs w:val="24"/>
        </w:rPr>
      </w:pP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wchodzi w życie z dniem jej ogłoszenia.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następuje w sposób dostępny dla pracowników szkoły,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1</w:t>
      </w:r>
    </w:p>
    <w:p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Zasady bezpiecznych relacji personel – dziecko, dziecko – dziecko.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personelu Publicznej Szkoły Podstawowej im. Przyjaciół Dzieci w Przytyku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Załącznik nr 8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Relacje pracownik - dziecko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przejrzysty dla innych, aby zminimalizować ryzyko błędnej interpretacji Twojego zachowania.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komunikacji z dziećmi zachowuj cierpliwość i szacunek.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Słuchaj uważnie dzieci i udzielaj im odpowiedzi adekwatnych do ich wieku i danej sytuacji.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zawstydzać, upokarzać, lekceważyć i obrażać dziecka. Nie wolno Ci krzyczeć na dziecko w sytuacji innej niż wynikająca z bezpieczeństwa dziecka lub innych dzieci.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Podejmując decyzje dotyczące dziecka, poinformuj je o tym i staraj się brać pod uwagę jego oczekiwania.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Szanuj prawo dziecka do prywatności. Jeśli konieczne jest odstąpienie od zasady poufności, aby chronić dziecko, wyjaśnij mu to najszybciej jak to możliwe.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Zapewnij dzieci, że jeśli czują się niekomfortowo w jakiejś sytuacji, wobec konkretnego zachowania czy słów, mogą o tym powiedzieć Tobie lub pedagogowi/psychologowi bądź innej osobie dorosłej i mogą oczekiwać odpowiedniej reakcji i/lub pomocy.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z dziećmi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Unikaj faworyzowania dzieci.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pornograficznych bez względu na ich formę.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ryzykowne sytuacje, które obejmują zauroczenie dzieckiem przez pracownika lub pracownikiem przez dziecko, muszą być raportowane dyrekcji. Jeśli jesteś ich świadkiem reaguj stanowczo, ale z wyczuciem, aby zachować godność osób zainteresowanych.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 fizyczny z dziećmi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przemocowe działanie wobec dziecka jest niedopuszczalne.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bić, szturchać, popychać ani w jakikolwiek sposób naruszać integralności fizycznej dziecka.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dotykaj dziecka w sposób, który może być uznany za nieprzyzwoity lub niestosowny.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bądź przygotowany na wyjaśnienie swoich działań.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angażuj się w takie aktywności jak łaskotanie, udawane walki z dziećmi czy brutalne zabawy fizyczne.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Zachowaj szczególną ostrożność wobec dzieci, które doświadczyły nadużycia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jakąkolwiek gratyfikacją ani wynikać z relacji władzy. Jeśli będziesz świadkiem jakiegokolwiek z wyżej opisanych zachowań i/lub sytuacji ze strony innych dorosłych lub dzieci, zawsze poinformuj o tym osobę odpowiedzialną i/lub postąp zgodnie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obowiązującą procedurą interwencji.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 wymagających np. czynności higienicznych wobec dziecka, unikaj innego niż niezbędny, kontaktu fizycznego z dzieckiem. Dotyczy to zwłaszcza pomagania dziecku w ubieraniu i rozbieraniu. Zadbaj o to, aby w każdej z czynności pielęgnacyjnych i higienicznych asystowała Ci inna osoba.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dzieckiem w jednym łóżku lub w jednym pokoju.</w:t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Kontakty poza godzinami pracy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zasady kontakt z dziećmi powinien odbywać się wyłącznie w godzinach pracy i dotyczyć celów edukacyjnych lub wychowawczych. 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rodzicami lub opiekunami poza godzinami pracy są kanały służbowe (dziennik elektroniczny, telefon służbowy). 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zachodzi konieczność spotkania z dziećmi poza godzinami pracy, musisz poinformować o tym dyrekcję, a rodzice/opiekunowie prawni dzieci muszą wyrazić zgodę na taki kontakt. 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Bezpieczeństwo online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 </w:t>
      </w:r>
    </w:p>
    <w:p>
      <w:pPr>
        <w:pStyle w:val="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wolno Ci nawiązywać kontaktów z uczniami i uczennicami poprzez przyjmowanie bądź wysyłanie zaproszeń w mediach społecznościowych. </w:t>
      </w:r>
    </w:p>
    <w:p>
      <w:pPr>
        <w:pStyle w:val="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lekcji osobiste urządzenia elektroniczne powinny być wyłączone lub wyciszone, a funkcjonalność bluetooth wyłączona na terenie instytucji.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Relacje dziecko – dziecko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Podstawową zasadą relacji między małoletnimi, niepełnoletnimi, pełnoletnimi jest działanie z szacunkiem, uwzględniające godność i potrzeby małoletnich.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Standardem jest tworzenie atmosfery życia szkolnego, które promuje tolerancję i poczucie odpowiedzialności za swoje zachowanie.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Uczniowie angażowani są w działania, w których mają możliwość aktywnego uczestniczenia, podejmowania współdziałania i rozwijania podejścia zespołowego, w tym kształtującego pozytywne relacje z uczniami ze specjalnymi potrzebami edukacyjnymi.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Niedozwolone jest w szczególności: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stosowanie przemocy wobec jakiegokolwiek ucznia, w jakiejkolwiek formie;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używanie wulgarnego, obraźliwego języka;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upokarzanie, obrażanie, znieważanie innych uczniów;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zachowanie w sposób niestosowny, tj. używanie wulgarnych słów, gestów, żartów,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obraźliwych uwag, w tym o zabarwieniu seksualnym;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stosowanie zastraszania i gróźb;</w:t>
      </w:r>
    </w:p>
    <w:p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utrwalanie wizerunku innych uczniów poprzez nagrywanie (również fonii) i fotografowanie bez uzyskania zgody i szczególnie w sytuacjach intymnych, mogących zawstydzić; </w:t>
      </w:r>
    </w:p>
    <w:p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udostępnianie między małoletnimi substancji psychoaktywnych i używanie ich.</w:t>
      </w:r>
    </w:p>
    <w:p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Niedozwolone zachowania uczniów w szkole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Stwarzanie niebezpiecznych sytuacji w szkole lub klasie, np. rzucanie kamieniami, przynoszenie do szkoły ostrych narzędzi, innych niebezpiecznych przedmiotów i substancji (środków pirotechnicznych, łańcuchów, noży, zapalniczek), używanie ognia na terenie szkoły.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Nieuzasadnione, bez zgody nauczyciela opuszczanie sali lekcyjnej. Wagarowanie. Wyjście bez zezwolenia poza teren szkoły w trakcie przerwy lub lekcji.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Celowe nieprzestrzeganie zasad bezpieczeństwa podczas zajęć i zabaw organizowanych w szkole. Celowe zachowania zagrażające zdrowiu bądź życiu. 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5"/>
        <w:spacing w:after="0"/>
        <w:ind w:left="7092"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>
      <w:pPr>
        <w:pStyle w:val="5"/>
        <w:spacing w:after="0"/>
        <w:ind w:left="7092" w:firstLine="69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>
      <w:pPr>
        <w:pStyle w:val="5"/>
        <w:spacing w:after="0"/>
        <w:ind w:left="7092" w:firstLine="696"/>
        <w:jc w:val="both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2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bezpiecznej rekrutacji w Publicznej Szkole Podstawowej im. Przyjaciół Dzieci w Przytyku.</w:t>
      </w:r>
    </w:p>
    <w:p>
      <w:pPr>
        <w:pStyle w:val="5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>
      <w:pPr>
        <w:pStyle w:val="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 dane kandydata/kandydatki, które pozwolą Ci jak najlepiej poznać jego/jej kwalifikacje, w tym stosunek do wartości podzielanych przez placówkę, takich jak ochrona praw dzieci i szacunek do ich godności.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szacunkiem wobec nich oraz przestrzegania ich praw, placówka może żądać danych (w tym dokumentów) dotyczących: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wykształcenia,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kwalifikacji zawodowych,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przebiegu dotychczasowego zatrudnienia kandydata/kandydatki.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przypadku placówka musi posiadać dane pozwalające zidentyfikować osobę przez nią zatrudnioną, niezależnie od podstawy zatrudnienia. Placówka powinna zatem znać: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imię (imiona) i nazwisko, </w:t>
      </w:r>
    </w:p>
    <w:p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datę urodzenia, </w:t>
      </w:r>
    </w:p>
    <w:p>
      <w:pPr>
        <w:spacing w:after="0"/>
        <w:ind w:left="720"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dane kontaktowe osoby zatrudnianej. </w:t>
      </w:r>
    </w:p>
    <w:p>
      <w:pPr>
        <w:pStyle w:val="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kandydata/kandydatkę o referencje z poprzednich miejsc zatrudnienia.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Szkola nie może samodzielnie prowadzić tzw. screeningu osób ubiegających się o pracę, gdyż ograniczają ją w tym zakresie przepisy ogólnego rozporządzenia o ochronie danych osobowych oraz Kodeksu pracy. </w:t>
      </w:r>
    </w:p>
    <w:p>
      <w:pPr>
        <w:pStyle w:val="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 dane osobowe kandydata/kandydatki, w tym dane potrzebne do sprawdzenia jego/jej danych w Rejestrze Sprawców Przestępstw na Tle Seksualnym.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dopuszczeniem osoby zatrudnianej do wykonywania obowiązków związanych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szkoły.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sprawdzić osobę w Rejestrze placówka potrzebuje następujących danych kandydata/ kandydatki: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imię i nazwisko,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data urodzenia,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pesel,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nazwisko rodowe,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imię ojca,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imię matki.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 z Rejestru należy przechowywać w aktach osobowych pracownika lub analogicznej dokumentacji dotyczącej wolontariusza/osoby zatrudnionej w oparciu o umowę cywilnoprawną.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od kandydata/kandydatki informację z Krajowego Rejestru Karego o niekaralności w zakresie przestępstw określonych w rozdziale XIX i XXV Kodeksu karnego, w art. 189a i art. </w:t>
      </w:r>
      <w:r>
        <w:rPr>
          <w:rFonts w:ascii="Tahoma" w:hAnsi="Tahoma" w:cs="Tahoma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Kodeksu karnego oraz w ustawie z dnia 29 lipca 2005 r. o przeciwdziałaniu narkomanii (Dz. U. z 2023 r. poz. 172 oraz z 2022 r. poz. 2600) lub za odpowiadające tym przestępstwom czyny zabronione określone w przepisach prawa obcego.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od kandydata/kandydatki oświadczenie o państwie/ach zamieszkiwania w ciągu ostatnich  20 lat, innych niż Rzeczypospolita Polska i państwo obywatelstwa, złożone pod rygorem odpowiedzialności karnej.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o odpowiedzialności karnej za złożenie fałszywego oświadczenia.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tym nauczycieli zatrudnionych w placówkach publicznych oraz niepublicznych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.W przypadku niemożliwości przedstawienia poproś kandydata/kandydatkę o złożenie oświadczenia o niekaralności oraz o toczących się postępowaniach przygotowawczych, sądowych i dyscyplinarnych. Poniżej znajdziesz przykładowy formularz takiego oświadczenia.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 podstawowych zasad ochrony dzieci (wzór) 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data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 nr PESEL .......................................................................... oświadczam, że nie byłam/em skazana/y za przestępstwo przeciwko wolności seksualnej i obyczajności, i przestępstwa z użyciem przemocy na szkodę małoletniego i nie toczy się przeciwko mnie żadne postępowanie karne ani dyscyplinarne w tym zakresie. Ponadto oświadczam, że zapoznałam/-em się z zasadami ochrony dzieci obowiązującymi w .......................................................................... i zobowiązuję się do ich przestrzegania.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3</w:t>
      </w:r>
    </w:p>
    <w:p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NIEBIESKIE KARTY - PROCEDURA</w:t>
      </w:r>
    </w:p>
    <w:p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Publicznej Szkole Podstawowej w Przytyku im. Przyjaciół Dzieci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w Przytyku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"Niebieskie Karty" - przeciwdziałanie przemocy w rodzinie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krzywdy moralne u osób dotkniętych przemocą”.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 28.09.2023 obowiązują przepisy Rozporządzenia Rady Ministrów z dnia 6 września 2023 r. w sprawie procedury "Niebieskie Karty" oraz wzorów formularzy "Niebieska Karta" (Dz. U.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2023 r. poz. 1870).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Typy przemocy w rodzinie: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przemoc fizyczna;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przemoc emocjonalna;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zaniedbywanie;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wykorzystanie seksualne;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małoletni świadkiem przemocy.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Procedura „Niebieskie Karty” nakłada na szkołę określone zadania w przypadku uzasadnionego podejrzenia o stosowanie wobec ucznia przemocy domowej, jeżeli np. uczeń: ma ślady przemocy fizycznej – ślady uderzeń, oparzeń, siniaki, rany, często zdarzające się opuchlizny, złamania, zwichnięcia itd.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 brudny strój, nieodpowiedni do pory roku, rozwój, wzrost i wagę nieadekwatne do wieku, nie korzysta z pomocy lekarza mimo przewlekłej choroby itd. Karta stanowi ważny element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walce z przemocą w rodzinie, ponieważ dokumentuje sytuacje pokrzywdzonego ucznia i stanowi dowód w postępowaniu przygotowawczym i ewentualnej sprawie karnej o znęcanie się.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Rozpoznanie przemocy w rodzinie i wypełnienie „Niebieskie Karty” to początek procesu wspierania ofiary przemocy.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Podejmowanie interwencji wobec rodziny dotkniętej przemocą odbywające się na podstawie procedury „Niebieskie karty” nie wymaga zgody ucznia dotkniętego przemocą.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Wszczęcie procedury na terenie szkoły następuje przez wypełnienie formularza Niebieska karta” – A w obecności ucznia, co do którego istnieje podejrzenie, że jest dotknięty przemocą w rodzinie. Wszczynając procedurę, podejmuje się działania interwencyjne mające na celu zapewnienie bezpieczeństwa takiemu uczniowi.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PROCEDURY „NIEBIESKIE KARTY”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„Niebieskie Karty” zakłada nauczyciel, który stwierdza, że w rodzinie ucznia dochodzi do przemocy (decyzję o założeniu „Niebieskie Karty” warto podjąć po konsultacjach oraz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porozumieniu z zespołem wychowawczym).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obecności osoby, co do której istnieje podejrzenie, że jest dotknięta przemocą w rodzinie.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podejrzenia stosowania przemocy w rodzinie wobec niepełnoletniego ucznia, czynności podejmowane i realizowane w ramach procedury, przeprowadza się w obecności rodzica, opiekuna prawnego lub faktycznego.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Jeżeli osobami, wobec których istnieje podejrzenie, że stosują przemoc w rodzinie wobec małoletniego są rodzice, opiekunowie prawni lub faktyczni, działania z udziałem ucznia przeprowadza się w obecności pełnoletniej osoby najbliższej.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Działania z udziałem ucznia, co do którego istnieje podejrzenie, że jest dotknięty przemocą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rodzinie, powinny być prowadzone w miarę możliwości w obecności pedagoga szkolnego lub psychologa.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 wypełnieniu formularza „Niebieska Karta – A” osobie, co do której istnieje podejrzenie, że jest dotknięta przemocą w rodzinie, przekazuje się formularz „Niebieska Karta –B”.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Wypełniony formularz „Niebieska Karta – A” niezwłocznie, nie później niż w terminie 5 dni roboczych od dnia wszczęcia procedury, przekazuje się do zespołu interdyscyplinarnego.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Załączniki do Rozporządzenia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Ministrów z dnia 6 września </w:t>
      </w:r>
    </w:p>
    <w:p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2023 r.   </w:t>
      </w:r>
    </w:p>
    <w:p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„NIEBIESKA KARTA – A”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POWZIĘCIEM UZASADNIONEGO PODEJRZENIA STOSOWANIA PRZEMOCY DOMOWEJ LUB W WYNIKU ZGŁOSZENIA PRZEZ ŚWIADKA PRZEMOCY DOMOWEJ USTALA SIĘ, CO NASTĘPUJE:</w:t>
      </w: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OSOBY/OSÓB DOZNAJĄCYCH PRZEMOCY DOMOWEJ  </w:t>
      </w:r>
    </w:p>
    <w:tbl>
      <w:tblPr>
        <w:tblStyle w:val="4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2127"/>
        <w:gridCol w:w="212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doznająca przemocy domowej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doznająca przemocy domowej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3 doznająca przemocy domowej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Małoletni (Tak/Nie)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miejsca pracy/nazwa i adres placówki oświatowej do której uczęszcza małoletni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gridSpan w:val="4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pocztowy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domu/ nr lokalu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lub adres e- mail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gridSpan w:val="4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pobytu (jeżeli jest inny niż adres miejsca zamieszkania)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domu/ nr lokalu    </w:t>
            </w: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9" w:type="dxa"/>
            <w:gridSpan w:val="4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W przypadku większej niż 3 liczby osób doznających przemocy dołącz kolejną kartę zawierająca Tabelę I</w:t>
      </w:r>
    </w:p>
    <w:p>
      <w:pPr>
        <w:ind w:left="12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MAŁOLETNICH W ŚRODOWISKU DOMOWYM, W KTÓRYM PODEJRZEWA SIĘ STOSOWANIE PRZEMOCY DOMOWEJ……………………………………………….. </w:t>
      </w:r>
    </w:p>
    <w:p>
      <w:pPr>
        <w:pStyle w:val="5"/>
        <w:ind w:left="84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OSOBY/OSÓB STOSUJĄCYCH PRZEMOC DOMOWĄ </w:t>
      </w:r>
    </w:p>
    <w:tbl>
      <w:tblPr>
        <w:tblStyle w:val="4"/>
        <w:tblW w:w="921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33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 stosująca przemoc domową</w:t>
            </w: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2 stosująca przemoc domową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miejsca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pocztowy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domu/ nr lokalu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lub adres e- mail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miejsca pobytu (jeżeli jest inny niż adres miejsca zamieszkania)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domu/ nr lokalu    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zawodowa w tym nazwa i adres miejsca pracy</w:t>
            </w:r>
          </w:p>
        </w:tc>
        <w:tc>
          <w:tcPr>
            <w:tcW w:w="335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OSOBA STOSUJĄCA PRZEMOC DOMOWĄ ZACHOWYWAŁA SIĘ W NASTĘPUJĄCY SPOSÓB (zaznacz w odpowiednim miejscu znak X):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186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Osoby/formy przemocy domowej</w:t>
            </w:r>
          </w:p>
        </w:tc>
        <w:tc>
          <w:tcPr>
            <w:tcW w:w="3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1 stosująca przemoc</w:t>
            </w:r>
          </w:p>
        </w:tc>
        <w:tc>
          <w:tcPr>
            <w:tcW w:w="355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2 stosująca przemoc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1 doznającej przemocy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2 doznającej przemocy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3 doznającej przemocy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1 doznającej przemocy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2 doznającej przemocy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wobec Osoby 3 doznającej przemocy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Przemoc fizyczna3) bicie, szarpanie, kopanie, duszenie, popychanie, obezwładnianie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Przemoc psychiczna3) izolowanie, wyzywanie, ośmieszanie, grożenie, krytykowanie, poniżanie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Przemoc seksualna3) zmuszanie do obcowania płciowego, innych czynności seksualnych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Przemoc ekonomiczna3) niełożenie na utrzymanie osób, wobec których istnieje taki obowiązek, niezaspokajanie potrzeb materialnych, niszczenie rzeczy osobistych, demolowanie mieszkania, wynoszenie sprzętów domowych oraz ich sprzedawanie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Przemoc za pomocą środków komunikacji elektronicznej3) 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Inne3)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i inne (wymień jakie)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ind w:left="84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OSOBA DOZNAJĄCA PRZEMOCY DOMOWEJ ODNIOSŁA USZKODZENIA CIAŁA? (TAK/NIE)1)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2852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1 doznająca przemocy</w:t>
            </w:r>
          </w:p>
        </w:tc>
        <w:tc>
          <w:tcPr>
            <w:tcW w:w="2852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2 doznająca przemocy</w:t>
            </w:r>
          </w:p>
        </w:tc>
        <w:tc>
          <w:tcPr>
            <w:tcW w:w="2852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3 doznająca przemocy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Uwaga! W przypadku większej niż 3 liczby osób doznających przemocy dołącz kolejną kartę zawierającą Tabelę V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W ŚRODOWISKU DOMOWYM BYŁA W PRZESZŁOŚCI REALIZOWANA PROCEDURA „NIEBIESKIE KARTY”?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tak (kiedy? ........................gdzie? ....…......................) nie  nie ustalono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W ŚRODOWISKU DOMOWYM AKTUALNIE JEST REALIZOWANA PROCEDURA „NIEBIESKIE KARTY”?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tak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ustalono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OSOBA STOSUJĄCA PRZEMOC DOMOWĄ POSIADA BROŃ PALNĄ?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tak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ustalono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CZY OSOBA DOZNAJĄCA PRZEMOCY DOMOWEJ CZUJE SIĘ BEZPIECZNIE? (TAK/NIE)1)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4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3132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1 doznająca przemocy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2 doznająca przemocy</w:t>
            </w: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Osoba 3 doznająca przemocy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Uwaga! W przypadku większej niż 3 liczby osób doznających przemocy dołącz kolejną kartę zawierającą Tabelę IX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ŚWIADKOWIE STOSOWANIA PRZEMOCY DOMOWEJ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ustalono – wypełnij tabelę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nie ustalono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4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31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Dane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Świadek 1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Świadek 2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Świadek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Imię i nazwisko 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Wiek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miejsca zamieszkania: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Kod pocztowy 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Gmina 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Województwo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Nr domu/nr lokalu 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Telefon lub adres e- mail    </w:t>
            </w: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Stosunek świadka do osób, wobec których są podejmowane działania w ramach procedury „Niebieskie Karty” (np. członek rodziny, osoba obca)1)      </w:t>
            </w:r>
          </w:p>
        </w:tc>
      </w:tr>
    </w:tbl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XI. DZIAŁANIA INTERWENCYJNE PODJĘTE WOBEC OSOBY STOSUJĄCEJ PRZEMOC DOMOWĄ (zaznacz w odpowiednim miejscu znak X):   </w:t>
      </w:r>
    </w:p>
    <w:tbl>
      <w:tblPr>
        <w:tblStyle w:val="4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4"/>
        <w:gridCol w:w="3154"/>
        <w:gridCol w:w="127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Działanie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1 stosująca przemoc</w:t>
            </w: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2 stosująca przemoc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Badanie na zawartość alkoholu (wynik)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Doprowadzenie do policyjnego pomieszczenia dla osób zatrzymanych</w:t>
            </w:r>
          </w:p>
        </w:tc>
        <w:tc>
          <w:tcPr>
            <w:tcW w:w="31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15a ustawy z dnia 6 kwietnia 1990 r. o Policji (Dz. U. z 2023 r. poz. 171, z późn. zm.)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244 ustawy z dnia 6 czerwca 1997 r. - Kodeks postępowania karnego (Dz. U. z 2022 r. poz. 1375, z późn. zm.)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Zatrzymanie w izbie zatrzymań jednostki organizacyjnej Żandarmerii Wojskowej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Powiadomienie organów ścigania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Wydanie nakazu natychmiastowego opuszczenia wspólnie zajmowanego mieszkania i jego bezpośredniego otoczenia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Zakaz zbliżania się osoby stosującej przemoc domową do osoby dotkniętej taką przemocą na określoną w metrach odległość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Zakaz kontaktowania się z osobą dotkniętą przemocą domową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Zakaz wstępu i przebywania osoby stosującej przemoc na terenie szkoły, placówki oświatowej, opiekuńczej i artystycznej, do których uczęszcza osoba dotknięta przemocą domową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Zakaz wstępu i przebywania osoby stosującej przemoc w miejscach pracy osoby doznającej przemocy domowej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Zawiadomienie komórki organizacyjnej Policji, właściwej w spawach wydawania pozwolenia na broń, o wszczęciu procedury „Niebieskie Karty”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Odebranie broni palnej, amunicji oraz dokumentów potwierdzających legalność posiadania broni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Poinformowanie o prawnokarnych konsekwencjach stosowania przemocy domowej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Inne (wymień jakie?)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XII.DZIAŁANIA INTERWENCYJNE PODJĘTE WOBEC OSOBY DOZNAJĄCEJ PRZEMOCY DOMOWEJ (zaznacz w odpowiednim miejscu znak X):  </w:t>
      </w:r>
    </w:p>
    <w:p>
      <w:pPr>
        <w:ind w:left="12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4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4"/>
        <w:gridCol w:w="1275"/>
        <w:gridCol w:w="1276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Działanie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1 doznająca przemocy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2 doznająca przemocy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Osoba 3 doznająca przemocy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Udzielono pomocy ambulatoryjnej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Przyjęto na leczenie szpitalne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Wydano zaświadczenie o przyczynach i rodzaju uszkodzeń ciała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Zapewniono schronienie w placówce całodobowej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Zabezpieczono małoletniego w sytuacji zagrożenia zdrowia lub życia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Powiadomiono sąd rodzinny o sytuacji małoletniego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Przekazanie formularza „Niebieska Karta – B”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Inne (wymień jakie?)   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XIII.DODATKOWE INFORMACJE 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</w:t>
      </w:r>
    </w:p>
    <w:p>
      <w:pPr>
        <w:pStyle w:val="5"/>
        <w:ind w:left="156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XIV.WSZCZĘCIE PROCEDURY „NIEBIESKIE KARTY” NASTĄPIŁO PRZEZ (zaznacz w odpowiednim miejscu znak X):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Pracownika socjalnego jednostki organizacyjnej pomocy społecznej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Funkcjonariusza Policji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Żołnierza Żandarmerii Wojskowej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Pracownika socjalnego specjalistycznego ośrodka wsparcia dla osób doznających przemocy domowej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Asystenta rodziny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Nauczyciela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Osobę wykonującą zawód medyczny, w tym lekarza, pielęgniarkę, położną lub ratownika medycznego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Przedstawiciela gminnej komisji rozwiązywania problemów alkoholowych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Pedagoga, psychologa lub terapeutę, będących przedstawicielami podmiotów, o których mowa w art. 9a ust. 3 ustawy z dnia 29 lipca 2005 r. o przeciwdziałaniu przemocy domowej   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........................................................................................................................................................ imię i nazwisko oraz czytelny podpis osoby wypełniającej formularz „Niebieska Karta – A” 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………………………..…………………………………………………………… </w:t>
      </w:r>
    </w:p>
    <w:p>
      <w:pPr>
        <w:spacing w:after="0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(data wpływu formularza, podpis członka Zespołu Interdyscyplinarnego)</w:t>
      </w:r>
    </w:p>
    <w:p>
      <w:pPr>
        <w:spacing w:after="0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wpisać właściwe 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2) numer PESEL wpisuje się, o ile danej osobie numer taki został nadany. W przypadku braku numeru PESEL jest konieczne podanie innych danych identyfikujących osobę 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3) podkreślić rodzaje zachowań 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„NIEBIESKA KARTA – B”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DOZNAJĄCYCH PRZEMOCY DOMOWEJ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PROCEDURA „NIEBIESKIE KARTY”?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to różne działania podejmowane w sytuacji podejrzenia lub stwierdzenia stosowania przemocy domowej na podstawie przepisów ustawy o przeciwdziałaniu przemocy domowej. Celem procedury „Niebieskie Karty” jest zatrzymanie przemocy domowej i udzielenie pomocy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wsparcia Tobie i Twoim najbliższym. 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 z osobą, która przemoc stosuje. 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TO JEST PRZEMOC DOMOWA?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Przemoc domowa to jednorazowe albo powtarzające się umyślne działanie lub zaniechanie, wykorzystujące przewagę fizyczną, psychiczną lub ekonomiczną, naruszające prawa lub dobra osobiste osoby doznającej przemocy domowej, w szczególności: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narażające tę osobę na niebezpieczeństwo utraty życia, zdrowia lub mienia,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naruszające jej godność, nietykalność cielesną lub wolność, w tym seksualną,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powodujące szkody na jej zdrowiu fizycznym lub psychicznym, wywołujące u tej osoby cierpienia lub krzywdę,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ograniczające lub pozbawiające tę osobę dostępu do środków finansowych lub możliwości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podjęcia pracy lub uzyskania samodzielności finansowej,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istotnie naruszające prywatność tej osoby lub wzbudzające u niej poczucie zagrożenia, poniżenia  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udręczenia, w tym podejmowane za pomocą środków komunikacji elektronicznej.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KTO MOŻE BYĆ OSOBĄ DOZNAJĄCĄ PRZEMOCY DOMOWEJ?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małżonek, także w przypadku, gdy małżeństwo ustało lub zostało unieważnione, oraz jego wstępni (np. rodzice, dziadkowie, pradziadkowie), zstępni (np. dzieci, wnuki, prawnuki), rodzeństwo i ich małżonkowie,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wstępni i zstępni oraz ich małżonkowie,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rodzeństwo oraz ich wstępni, zstępni i ich małżonkowie,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osoba pozostająca w stosunku przysposobienia i jej małżonek oraz ich wstępni, zstępni, rodzeństwo i ich małżonkowie,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osoba pozostająca obecnie lub w przeszłości we wspólnym pożyciu oraz jej wstępni, zstępni, rodzeństwo i ich małżonkowie,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osoba wspólnie zamieszkująca i gospodarująca oraz jej wstępni, zstępni, rodzeństwo i ich małżonkowie,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osoba pozostająca obecnie lub w przeszłości w trwałej relacji uczuciowej lub fizycznej niezależnie od wspólnego zamieszkiwania i gospodarowania,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małoletni.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NAJCZĘSTSZE FORMY PRZEMOCY DOMOWEJ: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 xml:space="preserve">: bicie, szarpanie, kopanie, duszenie, popychanie, obezwładnianie i inne. </w:t>
      </w:r>
      <w:r>
        <w:rPr>
          <w:rFonts w:ascii="Times New Roman" w:hAnsi="Times New Roman" w:cs="Times New Roman"/>
          <w:b/>
          <w:bCs/>
          <w:sz w:val="24"/>
          <w:szCs w:val="24"/>
        </w:rPr>
        <w:t>Przemoc psychiczna</w:t>
      </w:r>
      <w:r>
        <w:rPr>
          <w:rFonts w:ascii="Times New Roman" w:hAnsi="Times New Roman" w:cs="Times New Roman"/>
          <w:sz w:val="24"/>
          <w:szCs w:val="24"/>
        </w:rPr>
        <w:t xml:space="preserve">: izolowanie, wyzywanie, ośmieszanie, grożenie, krytykowanie, poniżanie i inne.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Przemoc seksualna:</w:t>
      </w:r>
      <w:r>
        <w:rPr>
          <w:rFonts w:ascii="Times New Roman" w:hAnsi="Times New Roman" w:cs="Times New Roman"/>
          <w:sz w:val="24"/>
          <w:szCs w:val="24"/>
        </w:rPr>
        <w:t xml:space="preserve"> zmuszanie do obcowania płciowego, innych czynności seksualnych i inne. Przemoc ekonomiczna: niełożenie na utrzymanie osób, wobec których istnieje taki obowiązek, niezaspokajanie potrzeb materialnych, niszczenie rzeczy osobistych, demolowanie mieszkania, wynoszenie sprzętów domowych i ich sprzedawanie i inne.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Przemoc za pomocą środków komunikacji elektronicznej:</w:t>
      </w:r>
      <w:r>
        <w:rPr>
          <w:rFonts w:ascii="Times New Roman" w:hAnsi="Times New Roman" w:cs="Times New Roman"/>
          <w:sz w:val="24"/>
          <w:szCs w:val="24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Inny rodzaj zachowań</w:t>
      </w:r>
      <w:r>
        <w:rPr>
          <w:rFonts w:ascii="Times New Roman" w:hAnsi="Times New Roman" w:cs="Times New Roman"/>
          <w:sz w:val="24"/>
          <w:szCs w:val="24"/>
        </w:rPr>
        <w:t>: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i inne.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zabrania stosowania przemocy i krzywdzenia swoich bliskich. Jeżeli Ty lub ktoś z Twoich bliskich jest osobą doznającą przemocy domowej, nie wstydź się prosić o pomoc. Wezwij Policję, dzwoniąc na </w:t>
      </w:r>
      <w:r>
        <w:rPr>
          <w:rFonts w:ascii="Times New Roman" w:hAnsi="Times New Roman" w:cs="Times New Roman"/>
          <w:b/>
          <w:bCs/>
          <w:sz w:val="24"/>
          <w:szCs w:val="24"/>
        </w:rPr>
        <w:t>numer alarmowy 112.</w:t>
      </w:r>
      <w:r>
        <w:rPr>
          <w:rFonts w:ascii="Times New Roman" w:hAnsi="Times New Roman" w:cs="Times New Roman"/>
          <w:sz w:val="24"/>
          <w:szCs w:val="24"/>
        </w:rPr>
        <w:t xml:space="preserve"> Prawo stoi po Twojej stronie!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Masz prawo do złożenia zawiadomienia o popełnieniu przestępstwa z użyciem przemocy domowej do Prokuratury, Policji lub Żandarmerii Wojskowej.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także zwrócić się po pomoc do podmiotów i organizacji realizujących działania na rzecz przeciwdziałania przemocy domowej. Pomogą Ci: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Ośrodki pomocy społecznej –</w:t>
      </w:r>
      <w:r>
        <w:rPr>
          <w:rFonts w:ascii="Times New Roman" w:hAnsi="Times New Roman" w:cs="Times New Roman"/>
          <w:sz w:val="24"/>
          <w:szCs w:val="24"/>
        </w:rPr>
        <w:t xml:space="preserve"> w sprawach socjalnych, bytowych i prawnych.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Powiatowe centra pomocy rodzinie</w:t>
      </w:r>
      <w:r>
        <w:rPr>
          <w:rFonts w:ascii="Times New Roman" w:hAnsi="Times New Roman" w:cs="Times New Roman"/>
          <w:sz w:val="24"/>
          <w:szCs w:val="24"/>
        </w:rPr>
        <w:t xml:space="preserve"> – w zakresie prawnym, socjalnym, terapeutycznym lub udzielą informacji na temat instytucji lokalnie działających w tym zakresie w Twojej miejscowości. • </w:t>
      </w:r>
      <w:r>
        <w:rPr>
          <w:rFonts w:ascii="Times New Roman" w:hAnsi="Times New Roman" w:cs="Times New Roman"/>
          <w:b/>
          <w:bCs/>
          <w:sz w:val="24"/>
          <w:szCs w:val="24"/>
        </w:rPr>
        <w:t>Ośrodki interwencji kryzysowej i Ośrodki wsparcia</w:t>
      </w:r>
      <w:r>
        <w:rPr>
          <w:rFonts w:ascii="Times New Roman" w:hAnsi="Times New Roman" w:cs="Times New Roman"/>
          <w:sz w:val="24"/>
          <w:szCs w:val="24"/>
        </w:rPr>
        <w:t xml:space="preserve"> – zapewniając schronienie Tobie i Twoim bliskim, gdy doznajesz przemocy domowej, udzielą Ci pomocy i wsparcia w przezwyciężeniu sytuacji kryzysowej, a także opracują plan pomocy.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Specjalistyczne ośrodki wsparcia dla osób doznających przemocy domowej</w:t>
      </w:r>
      <w:r>
        <w:rPr>
          <w:rFonts w:ascii="Times New Roman" w:hAnsi="Times New Roman" w:cs="Times New Roman"/>
          <w:sz w:val="24"/>
          <w:szCs w:val="24"/>
        </w:rPr>
        <w:t xml:space="preserve"> – zapewniając bezpłatne całodobowe schronienie Tobie i Twoim bliskim, gdy doznajesz przemocy domowej, oraz udzielą Ci kompleksowej, specjalistycznej pomocy w zakresie interwencyjnym, terapeutyczno-wspomagającym oraz potrzeb bytowych.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Okręgowe ośrodki i lokalne punkty działające w ramach Sieci Pomocy Pokrzywdzonym Przestępstwem</w:t>
      </w:r>
      <w:r>
        <w:rPr>
          <w:rFonts w:ascii="Times New Roman" w:hAnsi="Times New Roman" w:cs="Times New Roman"/>
          <w:sz w:val="24"/>
          <w:szCs w:val="24"/>
        </w:rPr>
        <w:t xml:space="preserve"> – zapewniając profesjonalną, kompleksową i bezpłatną pomoc prawną, psychologiczną, psychoterapeutyczną i materialną.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bCs/>
          <w:sz w:val="24"/>
          <w:szCs w:val="24"/>
        </w:rPr>
        <w:t>Sądy opiekuńcze</w:t>
      </w:r>
      <w:r>
        <w:rPr>
          <w:rFonts w:ascii="Times New Roman" w:hAnsi="Times New Roman" w:cs="Times New Roman"/>
          <w:sz w:val="24"/>
          <w:szCs w:val="24"/>
        </w:rPr>
        <w:t xml:space="preserve"> – w sprawach opiekuńczych i alimentacyjnych.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Placówki ochrony zdrowia –</w:t>
      </w:r>
      <w:r>
        <w:rPr>
          <w:rFonts w:ascii="Times New Roman" w:hAnsi="Times New Roman" w:cs="Times New Roman"/>
          <w:sz w:val="24"/>
          <w:szCs w:val="24"/>
        </w:rPr>
        <w:t xml:space="preserve"> np. uzyskać zaświadczenie lekarskie o doznanych obrażeniach.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Komisje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– podejmując działania wobec osoby nadużywającej alkoholu.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Punkty nieodpłatnej pomocy prawnej</w:t>
      </w:r>
      <w:r>
        <w:rPr>
          <w:rFonts w:ascii="Times New Roman" w:hAnsi="Times New Roman" w:cs="Times New Roman"/>
          <w:sz w:val="24"/>
          <w:szCs w:val="24"/>
        </w:rPr>
        <w:t xml:space="preserve"> – w zakresie uzyskania pomocy prawnej.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PLACÓWEK FUNKCJONUJĄCYCH NA TWOIM TERENIE, UDZIELAJĄCYCH POMOCY I WSPARCIA OSOBOM DOZNAJĄCYM PRZEMOCY DOMOWEJ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(dane wprowadza zespół interdyscyplinarny):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081"/>
        <w:gridCol w:w="2733"/>
        <w:gridCol w:w="155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instytucji/organizacji</w:t>
            </w:r>
          </w:p>
        </w:tc>
        <w:tc>
          <w:tcPr>
            <w:tcW w:w="2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instytucji/organizacji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MOŻESZ ZADZWONIĆ DO: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Ogólnopolskiego Pogotowia dla Ofiar Przemocy w Rodzinie „Niebieska Linia" tel. 800 12 00 02</w:t>
      </w:r>
      <w:r>
        <w:rPr>
          <w:rFonts w:ascii="Times New Roman" w:hAnsi="Times New Roman" w:cs="Times New Roman"/>
          <w:sz w:val="24"/>
          <w:szCs w:val="24"/>
        </w:rPr>
        <w:t xml:space="preserve"> (linia całodobowa i bezpłatna), w poniedziałki w godz. 1800–2200 można rozmawiać z konsultantem w języku angielskim, a we wtorki w godz. 1800–2200 w języku rosyjskim.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Dyżur prawny tel. (22) 666 28 50</w:t>
      </w:r>
      <w:r>
        <w:rPr>
          <w:rFonts w:ascii="Times New Roman" w:hAnsi="Times New Roman" w:cs="Times New Roman"/>
          <w:sz w:val="24"/>
          <w:szCs w:val="24"/>
        </w:rPr>
        <w:t xml:space="preserve"> (linia płatna, czynna w poniedziałek i wtorek w godzinach 1700–2100) oraz tel</w:t>
      </w:r>
      <w:r>
        <w:rPr>
          <w:rFonts w:ascii="Times New Roman" w:hAnsi="Times New Roman" w:cs="Times New Roman"/>
          <w:b/>
          <w:bCs/>
          <w:sz w:val="24"/>
          <w:szCs w:val="24"/>
        </w:rPr>
        <w:t>. 800 12 00 02</w:t>
      </w:r>
      <w:r>
        <w:rPr>
          <w:rFonts w:ascii="Times New Roman" w:hAnsi="Times New Roman" w:cs="Times New Roman"/>
          <w:sz w:val="24"/>
          <w:szCs w:val="24"/>
        </w:rPr>
        <w:t xml:space="preserve"> (linia bezpłatna, czynna w środę w godzinach 1800–2200).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bCs/>
          <w:sz w:val="24"/>
          <w:szCs w:val="24"/>
        </w:rPr>
        <w:t>Poradnia e-mailowa:</w:t>
      </w:r>
      <w:r>
        <w:rPr>
          <w:rFonts w:ascii="Times New Roman" w:hAnsi="Times New Roman" w:cs="Times New Roman"/>
          <w:sz w:val="24"/>
          <w:szCs w:val="24"/>
        </w:rPr>
        <w:t xml:space="preserve"> niebieskalinia@niebieskalinia.info. Członkowie rodzin z problemem przemocy i problemem alkoholowym mogą skonsultować się także przez </w:t>
      </w:r>
      <w:r>
        <w:rPr>
          <w:rFonts w:ascii="Times New Roman" w:hAnsi="Times New Roman" w:cs="Times New Roman"/>
          <w:b/>
          <w:bCs/>
          <w:sz w:val="24"/>
          <w:szCs w:val="24"/>
        </w:rPr>
        <w:t>SKYPE: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pogotowie.niebieska.linia</w:t>
      </w:r>
      <w:r>
        <w:rPr>
          <w:rFonts w:ascii="Times New Roman" w:hAnsi="Times New Roman" w:cs="Times New Roman"/>
          <w:sz w:val="24"/>
          <w:szCs w:val="24"/>
        </w:rPr>
        <w:t xml:space="preserve"> ze specjalistą z zakresu przeciwdziałania przemocy w rodzinie – konsultanci posługują się językiem migowym.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gólnokrajowej Linii Pomocy Pokrzywdzonym tel. +48 222 309 900 </w:t>
      </w:r>
      <w:r>
        <w:rPr>
          <w:rFonts w:ascii="Times New Roman" w:hAnsi="Times New Roman" w:cs="Times New Roman"/>
          <w:sz w:val="24"/>
          <w:szCs w:val="24"/>
        </w:rPr>
        <w:t xml:space="preserve"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Policyjny telefon zaufania dla osób doznających przemocy domowej nr 800 120 226</w:t>
      </w:r>
      <w:r>
        <w:rPr>
          <w:rFonts w:ascii="Times New Roman" w:hAnsi="Times New Roman" w:cs="Times New Roman"/>
          <w:sz w:val="24"/>
          <w:szCs w:val="24"/>
        </w:rPr>
        <w:t xml:space="preserve"> (linia bezpłatna przy połączeniu z telefonów stacjonarnych, czynna codziennie w godzinach od 930 do 1530, od godz. 1530 do 930 włączony jest automat).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Załącznik nr 4</w:t>
      </w:r>
    </w:p>
    <w:p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196"/>
        <w:gridCol w:w="7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1.Imię i nazwisko dziecka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2.Przyczyna interwencji (forma krzywdzenia.)</w:t>
            </w:r>
          </w:p>
        </w:tc>
        <w:tc>
          <w:tcPr>
            <w:tcW w:w="469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3.Osoba zawiadamiająca o podejrzeniu krzywdzenia.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4.Opis działań podjętych przez pedagoga/psychologa.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5.Spotkanie z opiekunami dziecka.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spotkania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6.Forma podjętej interwencji (zakreślić właściwe)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>
            <w:pPr>
              <w:pStyle w:val="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Zawiadomienie o podejrzeniu popełnienia przestępstwa,</w:t>
            </w:r>
          </w:p>
          <w:p>
            <w:pPr>
              <w:pStyle w:val="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wgląd w sytuację dziecka/rodziny,</w:t>
            </w:r>
          </w:p>
          <w:p>
            <w:pPr>
              <w:pStyle w:val="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rodzaj interwencji. Jaki?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Dane dotyczące interwencji (nazwa organu, do którego zgłoszono interwencję) i data interwencji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Wyniki interwencji: działania organów wymiaru sprawiedliwości, jeśli placówka uzyskała informacje o wynikach/ działania szkoły/działania rodziców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0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jc w:val="right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5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Zasady ochrony wizerunku i danych osobowych dzieci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ochrony wizerunku i danych osobowych dzieci w Publicznej Szkole Podstawowej im. Przyjaciół Dzieci w Przytyku.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powstały w oparciu o obowiązujące przepisy prawa.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Nasze wartości </w:t>
      </w:r>
    </w:p>
    <w:p>
      <w:pPr>
        <w:pStyle w:val="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działaniach kierujemy się odpowiedzialnością i rozwagą wobec utrwalania, przetwarzania, używania i publikowania wizerunków dzieci. </w:t>
      </w:r>
    </w:p>
    <w:p>
      <w:pPr>
        <w:pStyle w:val="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dziewczęta, dzieci w różnym wieku, o różnych uzdolnieniach, stopniu sprawności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reprezentujące różne grupy etniczne. </w:t>
      </w:r>
    </w:p>
    <w:p>
      <w:pPr>
        <w:pStyle w:val="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mają prawo zdecydować, czy ich wizerunek zostanie zarejestrowany i w jaki sposób zostanie przez nas użyty. </w:t>
      </w:r>
    </w:p>
    <w:p>
      <w:pPr>
        <w:pStyle w:val="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Dbamy o bezpieczeństwo wizerunków dzieci poprzez: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o pisemną zgodę rodziców/opiekunów prawnych oraz o zgodę dzieci przed zrobieniem i publikacją zdjęcia/nagrania. Dobrą praktyką jest również pozyskiwanie zgód samych dzieci.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podpisywania zdjęć/nagrań informacjami identyfikującymi dziecko z imienia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nazwiska. Jeśli konieczne jest podpisanie dziecka używamy tylko imienia.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ujawniania jakichkolwiek informacji wrażliwych o dziecku dotyczących m.in. stanu zdrowia, sytuacji materialnej, sytuacji prawnej i powiązanych z wizerunkiem dziecka (np. w przypadku zbiórek indywidualnych organizowanych przez naszą instytucję).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ryzyka kopiowania i niestosownego wykorzystania zdjęć/nagrań dzieci poprzez przyjęcie zasad: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wszystkie dzieci znajdujące się na zdjęciu/nagraniu muszą być ubrane, a sytuacja zdjęcia/nagrania nie jest dla dziecka poniżająca, ośmieszająca ani nie ukazuje go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negatywnym kontekście,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zdjęcia/nagrania dzieci powinny się koncentrować na czynnościach wykonywanych przez dzieci i w miarę możliwości przedstawiać dzieci w grupie, a nie pojedyncze osoby.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instytucji. 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Przyjęcie zasady, że wszystkie podejrzenia i problemy dotyczące niewłaściwego rozpowszechniania wizerunków dzieci należy rejestrować i zgłaszać dyrekcji, podobnie jak inne niepokojące sygnały dotyczące zagrożenia bezpieczeństwa dzieci.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Rejestrowanie wizerunków dzieci do użytku w Publicznej Szkole Podstawowej im. Przyjaciół Dzieci w Przytyku.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sytuacjach, w których nasza instytucja rejestruje wizerunki dzieci do własnego użytku, deklarujemy, że: </w:t>
      </w:r>
    </w:p>
    <w:p>
      <w:pPr>
        <w:pStyle w:val="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rodziców/opiekunów prawnych na rejestrację wydarzenia zostanie przyjęta przez nas na piśmie na początku każdego roku szkolnego oraz uzyskamy przynajmniej ustną zgodę dziecka. </w:t>
      </w:r>
    </w:p>
    <w:p>
      <w:pPr>
        <w:pStyle w:val="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rejestracja wydarzenia zostanie zlecona osobie zewnętrznej (wynajętemu fotografowi lub kamerzyście) zadbamy o bezpieczeństwo dzieci i młodzieży poprzez: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zobowiązanie osoby/firmy rejestrującej wydarzenie do przestrzegania niniejszych wytycznych,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zobowiązanie osoby/firmy rejestrującej wydarzenie do noszenia identyfikatora w czasie trwania wydarzenia,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niedopuszczenie do sytuacji, w której osoba/firma rejestrująca będzie przebywała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dziećmi bez nadzoru pracownika naszej instytucji,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wizerunek dziecka stanowi jedynie szczegół całości takiej jak zgromadzenie, krajobraz, impreza publiczna, zgoda rodziców/opiekunów prawnych dziecka nie jest wymagana.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wizerunków dzieci do prywatnego użytku. </w:t>
      </w:r>
    </w:p>
    <w:p>
      <w:pPr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sytuacjach, w których rodzice/opiekunowie lub widzowie szkolnych wydarzeń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uroczystości itd. rejestrują wizerunki dzieci do prywatnego użytku, są poinformowani o tym, że: 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Wykorzystanie, przetwarzanie i publikowanie zdjęć/nagrań zawierających wizerunki dzieci i osób dorosłych wymaga udzielenia zgody przez te osoby, w przypadku dzieci – przez ich rodziców/opiekunów prawnych. 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lub nagrania zawierające wizerunki dzieci nie powinny być udostępniane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mediach społecznościowych ani na serwisach otwartych, chyba że rodzice lub opiekunowie prawni tych dzieci wyrażą na to zgodę, 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publikacją zdjęcia/nagrania online zawsze warto sprawdzić ustawienia prywatności, aby upewnić się, kto będzie mógł uzyskać dostęp do wizerunku dziecka.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Rejestrowanie wizerunku dzieci przez osoby trzecie i media. 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imieniu, nazwisku i adresie osoby lub redakcji występującej o zgodę,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uzasadnieniu potrzeby rejestrowania wydarzenia oraz informacji, w jaki sposób i w jakim kontekście zostanie wykorzystany zebrany materiał,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podpisanej deklaracji o zgodności podanych informacji ze stanem faktycznym. 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Personelowi instytucji nie wolno umożliwiać przedstawicielom mediów i osobom nieupoważnionym utrwalania wizerunku dziecka na terenie instytucji bez pisemnej zgody rodzica/opiekuna prawnego dziecka oraz bez zgody dyrekcji. 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instytucji nie kontaktuje przedstawicieli mediów z dziećmi, nie przekazuje mediom kontaktu do rodziców/opiekunów prawnych dzieci i nie wypowiada się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kontakcie z przedstawicielami mediów o sprawie dziecka lub jego rodzica/opiekuna prawnego. Zakaz ten dotyczy także sytuacji, gdy pracownik jest przekonany, że jego wypowiedź nie jest w żaden sposób utrwalana. 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 </w:t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w przypadku niewyrażenia zgody na rejestrowanie wizerunku dziecka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Przechowywanie zdjęć i nagrań </w:t>
      </w:r>
    </w:p>
    <w:p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Przechowujemy materiały zawierające wizerunek dzieci w sposób zgodny z prawem i bezpieczny dla dzieci:</w:t>
      </w:r>
    </w:p>
    <w:p>
      <w:pPr>
        <w:pStyle w:val="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 wyrażamy zgody na używanie przez pracowników osobistych urządzeń rejestrujących (tj. telefony komórkowe, aparaty fotograficzne, kamery) w celu rejestrowania wizerunków dzieci.</w:t>
      </w:r>
    </w:p>
    <w:p>
      <w:pPr>
        <w:pStyle w:val="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Jedynym sprzętem, którego używamy jako instytucja, są urządzenia rejestrujące należące do instytucji.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6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Publicznej Szkole Podstawowej im. Przyjaciół Dzieci w Przytyku.</w:t>
      </w:r>
    </w:p>
    <w:p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sieciowa szkoły umożliwia dostęp do internetu, zarówno personelowi, jak i dzieciom, w czasie zajęć i poza nimi.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jest monitorowana, tak, aby możliwe było zidentyfikowanie sprawców ewentualnych nadużyć. 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organizacyjne na poziomie szkoły bazują na aktualnych standardach bezpieczeństwa. 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Wyznaczona jest osoba odpowiedzialna za bezpieczeństwo sieci w instytucji. Do obowiązków tej osoby należą: </w:t>
      </w:r>
    </w:p>
    <w:p>
      <w:pPr>
        <w:pStyle w:val="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Zabezpieczenie sieci internetowej szkoły przed niebezpiecznymi treściami poprzez instalację i aktualizację odpowiedniego, nowoczesnego oprogramowania. </w:t>
      </w:r>
    </w:p>
    <w:p>
      <w:pPr>
        <w:pStyle w:val="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Aktualizowanie oprogramowania w miarę potrzeb, przynajmniej raz w miesiącu. </w:t>
      </w:r>
    </w:p>
    <w:p>
      <w:pPr>
        <w:pStyle w:val="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Przynajmniej raz w miesiącu sprawdzanie, czy na komputerach ze swobodnym dostępem podłączonych do internetu nie znajdują się niebezpieczne treści.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internecie. Jeżeli w wyniku przeprowadzonej rozmowy psycholog/pedagog uzyska informacje, że dziecko jest krzywdzone, podejmuje działania opisane w procedurze interwencji.</w:t>
      </w:r>
    </w:p>
    <w:p>
      <w:pPr>
        <w:pStyle w:val="5"/>
        <w:numPr>
          <w:ilvl w:val="0"/>
          <w:numId w:val="29"/>
        </w:num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Istnieje regulamin korzystania z internetu przez dzieci oraz procedura określająca działania, które należy podjąć w sytuacji znalezienia niebezpiecznych treści na komputerze. </w:t>
      </w:r>
    </w:p>
    <w:p>
      <w:pPr>
        <w:pStyle w:val="5"/>
        <w:numPr>
          <w:ilvl w:val="0"/>
          <w:numId w:val="29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przypadku dostępu realizowanego pod nadzorem pracownika szkoły, ma on obowiązek </w:t>
      </w:r>
      <w:r>
        <w:rPr>
          <w:rFonts w:ascii="Times New Roman" w:hAnsi="Times New Roman" w:cs="Times New Roman"/>
          <w:sz w:val="24"/>
          <w:szCs w:val="24"/>
        </w:rPr>
        <w:t xml:space="preserve">informowania dzieci o zasadach bezpiecznego korzystania z internetu. Pracownik szkoły czuwa także nad bezpieczeństwem korzystania z internetu przez dzieci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zajęć. 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osoba odpowiedzialna za internet przeprowadza z dziećmi cykliczne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warsztaty dotyczące bezpiecznego korzystania z internetu. 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Szkoła zapewnia stały dostęp do materiałów edukacyjnych, dotyczących bezpiecznego korzystania z internetu, </w:t>
      </w:r>
      <w:r>
        <w:rPr>
          <w:rFonts w:ascii="Times New Roman" w:hAnsi="Times New Roman" w:cs="Times New Roman"/>
          <w:sz w:val="24"/>
          <w:szCs w:val="24"/>
        </w:rPr>
        <w:t xml:space="preserve">przy komputerach, z których możliwy jest swobodny dostęp do sieci.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Załącznik nr 7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5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standardów – ankieta(nauczyciele, rodzice, uczniowie)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2806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znasz standardy ochrony dzieci przed krzywdzeniem obowiązujące w placówce, w której pracujesz?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znasz treść dokumentu Polityka ochrony dzieci przed krzywdzeniem?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zdarzyło Ci się zaobserwować naruszenie zasad zawartych w Polityce ochrony dzieci przed krzywdzeniem przez innego pracownika?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Jeśli tak – jakie zasady zostały naruszone? (odpowiedź opisowa)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Czy podjąłeś/aś jakieś działania: jeśli tak – jakie, jeśli nie – dlaczego? (odpowiedź opisowa)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masz jakieś uwagi/poprawki/sugestie dotyczące Polityki ochrony dzieci przed krzywdzeniem? (odpowiedź opisowa)</w:t>
            </w:r>
          </w:p>
        </w:tc>
        <w:tc>
          <w:tcPr>
            <w:tcW w:w="280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spacing w:after="0"/>
        <w:jc w:val="right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Załącznik nr 8  </w:t>
      </w:r>
    </w:p>
    <w:p>
      <w:pPr>
        <w:pStyle w:val="5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Przytyk,</w:t>
      </w:r>
    </w:p>
    <w:p>
      <w:pPr>
        <w:pStyle w:val="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ZNAJOMOŚCI I PRZESTRZEGANIU ZASAD OPISANYCH W POLITYCE OCHRONY MAŁOLETNICH W PUBLICZNEJ SZKOLE PODSTAWOWEJ IM. PRZYJACIÓŁ DZIECI W PRZYTYKU</w:t>
      </w:r>
    </w:p>
    <w:p>
      <w:pPr>
        <w:pStyle w:val="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zapoznałam/łem się z zasadami zawartymi w Polityce Ochrony Małoletnich i deklaruję, że będę ich przestrzegać.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986"/>
        <w:gridCol w:w="200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Schemat interwencji w przypadku podejrzenia krzywdzenia dziecka przez osoby trzecie</w:t>
      </w:r>
    </w:p>
    <w:p>
      <w:pPr>
        <w:pStyle w:val="5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(np. wolontariusze, pracownicy organizacji/instytucji oraz inne osoby, które mają kontakt z dzieckiem)</w:t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Podejrzewasz, że dziecko:</w:t>
      </w: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przemocy z uszczerbkiem na zdrowiu, wykorzystania seksualnego lub/i zagrożone jest jego życie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Zawiadom policję pod nr 112 lub 997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jednorazowo innej przemocy fizycznej (np. klapsy, popychanie, szturchanie) lub przemocy psychicznej (np. poniżanie, dyskryminacja, ośmieszanie)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Zakończ współpracę/rozwiąż umowę z osobą krzywdzącą dziecko.</w:t>
      </w:r>
    </w:p>
    <w:p>
      <w:pPr>
        <w:pStyle w:val="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Jest pokrzywdzone innymi typami przestępstw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Poinformuj na piśmie policję lub prokuraturę, składając zawiadomienie o możliwości popełnienia przestępstwa.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innych niepokojących zachowań (tj. krzyk, niestosowne komentarze)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•Przeprowadź rozmowę dyscyplinującą, a w przypadku braku poprawy zakończ współpracę.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Schemat interwencji w przypadku podejrzenia krzywdzenia dziecka przez osobę nieletnią, czyli taką, która nie ukończyła 18. roku życia </w:t>
      </w:r>
      <w:r>
        <w:rPr>
          <w:rFonts w:ascii="Times New Roman" w:hAnsi="Times New Roman" w:cs="Times New Roman"/>
          <w:i/>
          <w:iCs/>
          <w:sz w:val="28"/>
          <w:szCs w:val="28"/>
        </w:rPr>
        <w:t>(przemoc rówieśnicza).</w:t>
      </w:r>
    </w:p>
    <w:p>
      <w:pPr>
        <w:spacing w:after="0"/>
        <w:jc w:val="both"/>
        <w:rPr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Podejrzewasz, że dziecko: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Doświadcza ze strony innego dziecka przemocy z uszczerbkiem na zdrowiu, wykorzystania seksualnego lub/i zagrożone jest jego życie 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Przeprowadź rozmowę z rodzicami/opiekunami dzieci uwikłanych w przemoc; </w:t>
      </w:r>
    </w:p>
    <w:p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Równolegle powiadom najbliższy sąd rodzinny lub policję wysyłając zawiadomienie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o możliwości popełnienia przestępstwa 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ze strony innego dziecka jednorazowo innej przemocy fizycznej (np. popychanie, szturchanie), przemocy psychicznej (np. poniżanie, dyskryminacja, ośmieszanie) lub innych niepokojących zachowań (tj. krzyk, niestosowne komentarze)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osoby podejrzanej o krzywdzenie; </w:t>
      </w:r>
    </w:p>
    <w:p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Przeprowadź rozmowę osobno z rodzicami dziecka krzywdzącego i krzywdzonego oraz opracuj działania naprawcze; </w:t>
      </w:r>
    </w:p>
    <w:p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przypadku powtarzającej się przemocy powiadom lokalny sąd rodzinny, wysyłając wniosek o wgląd w sytuację rodziny.</w:t>
      </w:r>
    </w:p>
    <w:p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Schemat interwencji w przypadku podejrzenia krzywdzenia dziecka przez rodzica lub opiekuna</w:t>
      </w:r>
    </w:p>
    <w:p>
      <w:pPr>
        <w:spacing w:after="0"/>
        <w:ind w:left="708"/>
        <w:jc w:val="both"/>
      </w:pPr>
    </w:p>
    <w:p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Podejrzewasz, że dziecko:</w:t>
      </w: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przemocy z uszczerbkiem na zdrowiu, wykorzystania seksualnego lub/i zagrożone jest jego życie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 i odseparuj je od rodzica/opiekuna podejrzanego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Zawiadom policję pod nr 112 lub 997.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zaniedbania lub rodzic/opiekun dziecka jest niewydolny wychowawczo (np. dziecko chodzi w nieadekwatnych do pogody ubraniach, opuszcza miejsce zamieszkania bez nadzoru osoby dorosłej)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Zadbaj o bezpieczeństwo dziecka;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Porozmawiaj z rodzicem/opiekunem;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Powiadom o możliwości wsparcia psychologicznego i/lub materialnego;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przypadku braku współpracy rodzica/ opiekuna powiadom właściwy ośrodek pomocy społecznej.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Jest pokrzywdzone innymi typami przestępstw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Poinformuj na piśmie policję lub prokuraturę, wysyłając zawiadomienie o możliwości popełnienia przestępstwa.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Doświadcza jednorazowo innej przemocy fizycznej (np. klapsy, popychanie, szturchanie), przemocy psychicznej (np. poniżanie, dyskryminacja, ośmieszanie) lub innych niepokojących zachowań (tj. krzyk, niestosowne komentarze)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Zadbaj o bezpieczeństwo dziecka;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Przeprowadź rozmowę z rodzicem/opiekunem podejrzanym o krzywdzenie;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Powiadom o możliwości wsparcia psychologicznego;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przypadku braku współpracy rodzica/ opiekuna lub powtarzającej się przemocy powiadom właściwy ośrodek pomocy społecznej ; </w:t>
      </w:r>
    </w:p>
    <w:p>
      <w:pPr>
        <w:pStyle w:val="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Równoległe złóż do sądu rodzinnego wniosek o wgląd w sytuację rodziny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podejrzeniu popełnienia przestępstwa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Przytyk, dnia……………………r.</w:t>
      </w:r>
    </w:p>
    <w:p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Rejonowa w ……………………...…..</w:t>
      </w:r>
    </w:p>
    <w:p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Zawiadamiający……………………. z siedzibą w …………...…..</w:t>
      </w:r>
    </w:p>
    <w:p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przez:………………………..……</w:t>
      </w:r>
    </w:p>
    <w:p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korespondencji:……………………………………….….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podejrzeniu popełnienia przestępstwa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składam zawiadomienie o podejrzeniu popełnienia przestępstwa……………………..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szkodę małoletniego………………………………………….. (imię, nazwisko, data urodzenia) przez …………………………………………………(imię, nazwisko, domniemanego sprawcy).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 trakcie wykonywania przez …………………………………….(imię nazwisko pracownika/ wolontariusza) czynności służbowych wobec małoletniej/go…………………………….…..(imię i nazwisko), dziecko ujawniło niepokojące treści dotyczące relacji z………………………………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Dalszy opis podejrzenia popełnienia przestępstwa ………………………………………………..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informacje, a także dobro bezpieczeństwo małoletniej/małoletniego wnoszę o wszczęcie postępowania w tej sprawie.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mogącą udzielić więcej informacji jest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nazwisko, telefon, adres do korespondencji).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Wszelką korespondencję w sprawie proszę przesyłać na adres korespondencyjny z powołaniem się na numer i liczbę dziennika pisma.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Przytyk. dnia………………….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Rejonowy </w:t>
      </w:r>
    </w:p>
    <w:p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Radomiu, </w:t>
      </w:r>
    </w:p>
    <w:p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Wydział Rodzinny i Nieletnich </w:t>
      </w:r>
    </w:p>
    <w:p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………………………………</w:t>
      </w:r>
    </w:p>
    <w:p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 przez ………………………………………………..</w:t>
      </w:r>
    </w:p>
    <w:p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korespondencji. …………………………………………….</w:t>
      </w:r>
    </w:p>
    <w:p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wgląd w sytuację dziecka</w:t>
      </w:r>
    </w:p>
    <w:p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wnoszę o wgląd w sytuację małoletniego ………………………………………………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dziecka, data urodzenia) i wydanie odpowiednich zarządzeń opiekuńczych.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informacji uzyskanych od pracowników …………………………………………………………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będących w kontakcie z małoletnim/ą wynika, że: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nie ma/ma Niebieską Kartę.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fakty na uwadze, można przypuszczać, że dobro małoletniego …………………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zagrożone, a ……………………………………….nie wykonują właściwie władzy rodzicielskiej. Dlatego wniosek o wgląd w sytuację rodzinną małoletniego/niej i w ewentualne wsparcie rodziców jest uzasadniony.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opiekującym się małoletnim/ą w organizacji jest ……………………………..……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telefon służbowy, adres placówki).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>
      <w:type w:val="continuous"/>
      <w:pgSz w:w="11904" w:h="16834"/>
      <w:pgMar w:top="992" w:right="1077" w:bottom="1639" w:left="1327" w:header="709" w:footer="709" w:gutter="0"/>
      <w:cols w:equalWidth="0" w:num="1">
        <w:col w:w="9406"/>
      </w:cols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762F4"/>
    <w:multiLevelType w:val="multilevel"/>
    <w:tmpl w:val="05B762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8E5"/>
    <w:multiLevelType w:val="multilevel"/>
    <w:tmpl w:val="07C368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64B"/>
    <w:multiLevelType w:val="multilevel"/>
    <w:tmpl w:val="0A44064B"/>
    <w:lvl w:ilvl="0" w:tentative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662CBE"/>
    <w:multiLevelType w:val="multilevel"/>
    <w:tmpl w:val="0A662C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083A5C"/>
    <w:multiLevelType w:val="multilevel"/>
    <w:tmpl w:val="0C083A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EEF"/>
    <w:multiLevelType w:val="multilevel"/>
    <w:tmpl w:val="0CC75E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8E7"/>
    <w:multiLevelType w:val="multilevel"/>
    <w:tmpl w:val="171538E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7D8B"/>
    <w:multiLevelType w:val="multilevel"/>
    <w:tmpl w:val="17607D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3599"/>
    <w:multiLevelType w:val="multilevel"/>
    <w:tmpl w:val="1AAE35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5DBD"/>
    <w:multiLevelType w:val="multilevel"/>
    <w:tmpl w:val="1D3D5DB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380"/>
    <w:multiLevelType w:val="multilevel"/>
    <w:tmpl w:val="1DC963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69A"/>
    <w:multiLevelType w:val="multilevel"/>
    <w:tmpl w:val="287836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40A4C"/>
    <w:multiLevelType w:val="multilevel"/>
    <w:tmpl w:val="2E540A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764DC"/>
    <w:multiLevelType w:val="multilevel"/>
    <w:tmpl w:val="2EF764D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05AE"/>
    <w:multiLevelType w:val="multilevel"/>
    <w:tmpl w:val="339805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6A4C"/>
    <w:multiLevelType w:val="multilevel"/>
    <w:tmpl w:val="377D6A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97189"/>
    <w:multiLevelType w:val="multilevel"/>
    <w:tmpl w:val="3E7971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3A90"/>
    <w:multiLevelType w:val="multilevel"/>
    <w:tmpl w:val="40163A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CB9"/>
    <w:multiLevelType w:val="multilevel"/>
    <w:tmpl w:val="41260C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F60FC"/>
    <w:multiLevelType w:val="multilevel"/>
    <w:tmpl w:val="487F60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322D6"/>
    <w:multiLevelType w:val="multilevel"/>
    <w:tmpl w:val="4A4322D6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55EA"/>
    <w:multiLevelType w:val="multilevel"/>
    <w:tmpl w:val="4CAA55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D0BEE"/>
    <w:multiLevelType w:val="multilevel"/>
    <w:tmpl w:val="52FD0B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13B43"/>
    <w:multiLevelType w:val="multilevel"/>
    <w:tmpl w:val="5D513B4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79ED"/>
    <w:multiLevelType w:val="multilevel"/>
    <w:tmpl w:val="5F5F79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C04CB"/>
    <w:multiLevelType w:val="multilevel"/>
    <w:tmpl w:val="618C04C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52D60"/>
    <w:multiLevelType w:val="multilevel"/>
    <w:tmpl w:val="6F752D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B45A3"/>
    <w:multiLevelType w:val="multilevel"/>
    <w:tmpl w:val="765B45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464A1"/>
    <w:multiLevelType w:val="multilevel"/>
    <w:tmpl w:val="79A464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C158F"/>
    <w:multiLevelType w:val="multilevel"/>
    <w:tmpl w:val="79AC15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2185"/>
    <w:multiLevelType w:val="multilevel"/>
    <w:tmpl w:val="79DB21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ahoma" w:hAnsi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920"/>
    <w:multiLevelType w:val="multilevel"/>
    <w:tmpl w:val="7B3B59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31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3"/>
  </w:num>
  <w:num w:numId="11">
    <w:abstractNumId w:val="29"/>
  </w:num>
  <w:num w:numId="12">
    <w:abstractNumId w:val="27"/>
  </w:num>
  <w:num w:numId="13">
    <w:abstractNumId w:val="14"/>
  </w:num>
  <w:num w:numId="14">
    <w:abstractNumId w:val="30"/>
  </w:num>
  <w:num w:numId="15">
    <w:abstractNumId w:val="7"/>
  </w:num>
  <w:num w:numId="16">
    <w:abstractNumId w:val="17"/>
  </w:num>
  <w:num w:numId="17">
    <w:abstractNumId w:val="18"/>
  </w:num>
  <w:num w:numId="18">
    <w:abstractNumId w:val="21"/>
  </w:num>
  <w:num w:numId="19">
    <w:abstractNumId w:val="4"/>
  </w:num>
  <w:num w:numId="20">
    <w:abstractNumId w:val="20"/>
  </w:num>
  <w:num w:numId="21">
    <w:abstractNumId w:val="2"/>
  </w:num>
  <w:num w:numId="22">
    <w:abstractNumId w:val="3"/>
  </w:num>
  <w:num w:numId="23">
    <w:abstractNumId w:val="28"/>
  </w:num>
  <w:num w:numId="24">
    <w:abstractNumId w:val="8"/>
  </w:num>
  <w:num w:numId="25">
    <w:abstractNumId w:val="1"/>
  </w:num>
  <w:num w:numId="26">
    <w:abstractNumId w:val="25"/>
  </w:num>
  <w:num w:numId="27">
    <w:abstractNumId w:val="19"/>
  </w:num>
  <w:num w:numId="28">
    <w:abstractNumId w:val="22"/>
  </w:num>
  <w:num w:numId="29">
    <w:abstractNumId w:val="9"/>
  </w:num>
  <w:num w:numId="30">
    <w:abstractNumId w:val="2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A"/>
    <w:rsid w:val="00011C42"/>
    <w:rsid w:val="0003362C"/>
    <w:rsid w:val="0004687F"/>
    <w:rsid w:val="00073541"/>
    <w:rsid w:val="00083FBD"/>
    <w:rsid w:val="000D4C1E"/>
    <w:rsid w:val="000D50F8"/>
    <w:rsid w:val="000D7817"/>
    <w:rsid w:val="001009A8"/>
    <w:rsid w:val="00153B5E"/>
    <w:rsid w:val="00166ABA"/>
    <w:rsid w:val="001C2238"/>
    <w:rsid w:val="001C2A17"/>
    <w:rsid w:val="00205206"/>
    <w:rsid w:val="002242AB"/>
    <w:rsid w:val="002E1C80"/>
    <w:rsid w:val="002F1F88"/>
    <w:rsid w:val="002F683C"/>
    <w:rsid w:val="003223C5"/>
    <w:rsid w:val="003315F8"/>
    <w:rsid w:val="00372FE7"/>
    <w:rsid w:val="003E7EC5"/>
    <w:rsid w:val="00476F8E"/>
    <w:rsid w:val="004A4939"/>
    <w:rsid w:val="005255ED"/>
    <w:rsid w:val="00541198"/>
    <w:rsid w:val="005E7D50"/>
    <w:rsid w:val="00634E7E"/>
    <w:rsid w:val="00642A76"/>
    <w:rsid w:val="00651162"/>
    <w:rsid w:val="006D54D0"/>
    <w:rsid w:val="00703E47"/>
    <w:rsid w:val="00751FFA"/>
    <w:rsid w:val="00757A5F"/>
    <w:rsid w:val="00765883"/>
    <w:rsid w:val="007759FD"/>
    <w:rsid w:val="007C6669"/>
    <w:rsid w:val="007D5FC4"/>
    <w:rsid w:val="00841950"/>
    <w:rsid w:val="008852E4"/>
    <w:rsid w:val="008938C0"/>
    <w:rsid w:val="008D0C8A"/>
    <w:rsid w:val="009151BF"/>
    <w:rsid w:val="00963FB3"/>
    <w:rsid w:val="009D631C"/>
    <w:rsid w:val="00A660B3"/>
    <w:rsid w:val="00A735E8"/>
    <w:rsid w:val="00A947BC"/>
    <w:rsid w:val="00AA6604"/>
    <w:rsid w:val="00AB65E5"/>
    <w:rsid w:val="00AD1B9C"/>
    <w:rsid w:val="00AF74CB"/>
    <w:rsid w:val="00AF7D6D"/>
    <w:rsid w:val="00B2264A"/>
    <w:rsid w:val="00BE2178"/>
    <w:rsid w:val="00C46101"/>
    <w:rsid w:val="00C67957"/>
    <w:rsid w:val="00C876FB"/>
    <w:rsid w:val="00C94BE5"/>
    <w:rsid w:val="00D22D53"/>
    <w:rsid w:val="00D3491A"/>
    <w:rsid w:val="00D504DC"/>
    <w:rsid w:val="00DA00E2"/>
    <w:rsid w:val="00DA01C8"/>
    <w:rsid w:val="00E01DB2"/>
    <w:rsid w:val="00E26A62"/>
    <w:rsid w:val="00E50E11"/>
    <w:rsid w:val="00E975D9"/>
    <w:rsid w:val="00EA33C3"/>
    <w:rsid w:val="00ED78C8"/>
    <w:rsid w:val="00F22A3B"/>
    <w:rsid w:val="00F419D1"/>
    <w:rsid w:val="00F70844"/>
    <w:rsid w:val="00F84C5C"/>
    <w:rsid w:val="00FC21B8"/>
    <w:rsid w:val="62F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DB84-1CD1-4664-8CC4-39F296657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10201</Words>
  <Characters>61209</Characters>
  <Lines>510</Lines>
  <Paragraphs>142</Paragraphs>
  <TotalTime>3</TotalTime>
  <ScaleCrop>false</ScaleCrop>
  <LinksUpToDate>false</LinksUpToDate>
  <CharactersWithSpaces>71268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2024-02-08T12:41:00Z</dcterms:created>
  <dc:creator>Z S-k</dc:creator>
  <cp:lastModifiedBy>USER</cp:lastModifiedBy>
  <dcterms:modified xsi:type="dcterms:W3CDTF">2024-02-09T07:52:29Z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D595755540214C18869A7ACA8537FFFC_13</vt:lpwstr>
  </property>
</Properties>
</file>